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00CA" w14:textId="77777777" w:rsidR="00142DC1" w:rsidRDefault="005521D1">
      <w:pPr>
        <w:spacing w:after="60" w:line="265" w:lineRule="auto"/>
        <w:ind w:left="1944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2AC5926" wp14:editId="48E4D554">
            <wp:simplePos x="0" y="0"/>
            <wp:positionH relativeFrom="column">
              <wp:posOffset>1228051</wp:posOffset>
            </wp:positionH>
            <wp:positionV relativeFrom="paragraph">
              <wp:posOffset>103694</wp:posOffset>
            </wp:positionV>
            <wp:extent cx="651288" cy="719374"/>
            <wp:effectExtent l="0" t="0" r="0" b="0"/>
            <wp:wrapSquare wrapText="bothSides"/>
            <wp:docPr id="1473" name="Picture 1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" name="Picture 1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288" cy="71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Warszawa, </w:t>
      </w:r>
      <w:r>
        <w:t xml:space="preserve">10 </w:t>
      </w:r>
      <w:r>
        <w:rPr>
          <w:noProof/>
        </w:rPr>
        <w:drawing>
          <wp:inline distT="0" distB="0" distL="0" distR="0" wp14:anchorId="0DD8DF25" wp14:editId="53F549EF">
            <wp:extent cx="2187162" cy="281917"/>
            <wp:effectExtent l="0" t="0" r="0" b="0"/>
            <wp:docPr id="16923" name="Picture 16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3" name="Picture 169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7162" cy="28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0F2DD" w14:textId="77777777" w:rsidR="00142DC1" w:rsidRDefault="005521D1">
      <w:pPr>
        <w:spacing w:after="182" w:line="259" w:lineRule="auto"/>
        <w:ind w:left="1934" w:right="1118" w:firstLine="0"/>
        <w:jc w:val="right"/>
      </w:pPr>
      <w:r>
        <w:t>Znak sprawy: KS.oz.8203.12.2021</w:t>
      </w:r>
    </w:p>
    <w:p w14:paraId="2941EBF2" w14:textId="77777777" w:rsidR="00142DC1" w:rsidRDefault="005521D1">
      <w:pPr>
        <w:spacing w:after="0" w:line="259" w:lineRule="auto"/>
        <w:ind w:left="1847" w:right="0" w:firstLine="0"/>
        <w:jc w:val="left"/>
      </w:pPr>
      <w:r>
        <w:rPr>
          <w:sz w:val="26"/>
        </w:rPr>
        <w:t>MINISTER</w:t>
      </w:r>
    </w:p>
    <w:p w14:paraId="61055D5B" w14:textId="6B1169AA" w:rsidR="00142DC1" w:rsidRDefault="005521D1">
      <w:pPr>
        <w:spacing w:after="0" w:line="259" w:lineRule="auto"/>
        <w:ind w:left="612" w:right="0" w:firstLine="0"/>
        <w:jc w:val="left"/>
      </w:pPr>
      <w:r>
        <w:rPr>
          <w:sz w:val="32"/>
        </w:rPr>
        <w:t>ROLNICTWA I ROZWOJU WSI</w:t>
      </w:r>
    </w:p>
    <w:p w14:paraId="25DB5FF9" w14:textId="77777777" w:rsidR="00142DC1" w:rsidRDefault="005521D1">
      <w:pPr>
        <w:pStyle w:val="Nagwek1"/>
      </w:pPr>
      <w:r>
        <w:t>ZEZWOLENIE nr Rij-7/2021</w:t>
      </w:r>
    </w:p>
    <w:p w14:paraId="6BFDAD38" w14:textId="77777777" w:rsidR="00142DC1" w:rsidRDefault="005521D1">
      <w:pPr>
        <w:spacing w:after="923"/>
        <w:ind w:left="16" w:right="117"/>
      </w:pPr>
      <w:r>
        <w:t xml:space="preserve">Na podstawie art. 53 ust. 1 rozporządzenia Parlamentu Europejskiego i Rady (WE) nr 1 107/2009 z dnia 21 października 2009 r. dotyczącego wprowadzania do obrotu środków ochrony roślin i uchylającego dyrektywy Rady 79/117/EWG i 91/414/EWG (Dz. Urz. UE L 309 </w:t>
      </w:r>
      <w:r>
        <w:t>z 24.11.2009, str. 1, z późn.zm.) oraz art. 7 ust. 1 ustawy dnia 8 marca 2013 r. o środkach ochrony roślin (Dz. U. z 2020 r. poz. 2097 t. j.) po rozpatrzeniu wniosku z dnia 28 września 2021 r. Polskiego Związku Producentów Roślin Zbożowych, Radzików, 05-87</w:t>
      </w:r>
      <w:r>
        <w:t>0 Błonie , lab. Il p 89, zezwalam na wprowadzanie do obrotu, z przeznaczeniem do stosowania w uprawie jęczmienia ozimego w celu zwalczania mszyc - wektorów wirusa żółtej karłowatości jęczmienia w okresie od dnia 12 listopada 2021 r. do dnia 30 listopada 20</w:t>
      </w:r>
      <w:r>
        <w:t>21 r. środka ochrony roślin Karate Zeon 050 CS produkcji Syngenta Crop Protection AG-Konfederacja Szwajcarska, zawierającego substancję czynną lambda-cyhalotryna — produkcji Syngenta Crop Protection AG -Konfederacja Szwajcarska.</w:t>
      </w:r>
    </w:p>
    <w:p w14:paraId="7DEB2E68" w14:textId="77777777" w:rsidR="00142DC1" w:rsidRDefault="005521D1">
      <w:pPr>
        <w:spacing w:after="3" w:line="271" w:lineRule="auto"/>
        <w:ind w:left="16" w:right="0"/>
      </w:pPr>
      <w:r>
        <w:rPr>
          <w:sz w:val="26"/>
        </w:rPr>
        <w:t xml:space="preserve">1 . </w:t>
      </w:r>
      <w:r>
        <w:rPr>
          <w:sz w:val="26"/>
        </w:rPr>
        <w:t>Szczegółowe warunki i z</w:t>
      </w:r>
      <w:r>
        <w:rPr>
          <w:sz w:val="26"/>
        </w:rPr>
        <w:t>akres stosowania środka ochrony roślin Karate Zeon 050 CS:</w:t>
      </w:r>
    </w:p>
    <w:p w14:paraId="42604FBB" w14:textId="77777777" w:rsidR="00142DC1" w:rsidRDefault="005521D1">
      <w:pPr>
        <w:spacing w:after="3" w:line="255" w:lineRule="auto"/>
        <w:ind w:left="352" w:right="21" w:firstLine="5"/>
      </w:pPr>
      <w:r>
        <w:rPr>
          <w:sz w:val="30"/>
        </w:rPr>
        <w:t>Rośliny rolnicze</w:t>
      </w:r>
    </w:p>
    <w:p w14:paraId="03DF8DD5" w14:textId="77777777" w:rsidR="00142DC1" w:rsidRDefault="005521D1">
      <w:pPr>
        <w:spacing w:after="29" w:line="255" w:lineRule="auto"/>
        <w:ind w:left="352" w:right="21" w:firstLine="5"/>
      </w:pPr>
      <w:r>
        <w:rPr>
          <w:sz w:val="30"/>
        </w:rPr>
        <w:t>Jęczmień ozimy</w:t>
      </w:r>
    </w:p>
    <w:p w14:paraId="3250D023" w14:textId="77777777" w:rsidR="00142DC1" w:rsidRDefault="005521D1">
      <w:pPr>
        <w:spacing w:after="47"/>
        <w:ind w:left="362" w:right="36"/>
      </w:pPr>
      <w:r>
        <w:t>Mszyce (wektory wirusa żółtej karłowatości jęczmienia)</w:t>
      </w:r>
    </w:p>
    <w:p w14:paraId="614DAB8D" w14:textId="77777777" w:rsidR="00142DC1" w:rsidRDefault="005521D1">
      <w:pPr>
        <w:spacing w:after="43"/>
        <w:ind w:left="372" w:right="36"/>
      </w:pPr>
      <w:r>
        <w:t>Maksymalna dawka dla jednorazowego zastosowania: 0,1 1/ha</w:t>
      </w:r>
    </w:p>
    <w:p w14:paraId="7BBB1C15" w14:textId="77777777" w:rsidR="00142DC1" w:rsidRDefault="005521D1">
      <w:pPr>
        <w:spacing w:after="30"/>
        <w:ind w:left="357" w:right="36"/>
      </w:pPr>
      <w:r>
        <w:t>Zalecana dawka dla jednorazowego zastosowania: 0,075 - 0,1 1/ha.</w:t>
      </w:r>
    </w:p>
    <w:p w14:paraId="543145FE" w14:textId="77777777" w:rsidR="00142DC1" w:rsidRDefault="005521D1">
      <w:pPr>
        <w:spacing w:after="43" w:line="271" w:lineRule="auto"/>
        <w:ind w:left="357" w:right="0"/>
      </w:pPr>
      <w:r>
        <w:rPr>
          <w:sz w:val="26"/>
        </w:rPr>
        <w:t>Termin stosowania: jesień od fazy szpilkowania do końca krzewienia</w:t>
      </w:r>
    </w:p>
    <w:p w14:paraId="0156FE90" w14:textId="77777777" w:rsidR="00142DC1" w:rsidRDefault="005521D1">
      <w:pPr>
        <w:ind w:left="434" w:right="36"/>
      </w:pPr>
      <w:r>
        <w:t>Maksymalna liczba zabiegów w sezonie wegetacyjnym: 2.</w:t>
      </w:r>
    </w:p>
    <w:p w14:paraId="01709343" w14:textId="77777777" w:rsidR="00142DC1" w:rsidRDefault="005521D1">
      <w:pPr>
        <w:ind w:left="362" w:right="36"/>
      </w:pPr>
      <w:r>
        <w:t>Odstęp międz</w:t>
      </w:r>
      <w:r>
        <w:t>y zabiegami: co najmniej 10 -14 dni.</w:t>
      </w:r>
    </w:p>
    <w:p w14:paraId="56CE269D" w14:textId="77777777" w:rsidR="00142DC1" w:rsidRDefault="005521D1">
      <w:pPr>
        <w:spacing w:after="47"/>
        <w:ind w:left="357" w:right="36"/>
      </w:pPr>
      <w:r>
        <w:t>Zalecana ilość wody: 300 — 400 1/ha.</w:t>
      </w:r>
    </w:p>
    <w:p w14:paraId="3DAC3FFE" w14:textId="77777777" w:rsidR="00142DC1" w:rsidRDefault="005521D1">
      <w:pPr>
        <w:spacing w:after="685" w:line="271" w:lineRule="auto"/>
        <w:ind w:left="357" w:right="0"/>
      </w:pPr>
      <w:r>
        <w:rPr>
          <w:sz w:val="26"/>
        </w:rPr>
        <w:t>Zalecane opryskiwane: średniokropliste.</w:t>
      </w:r>
    </w:p>
    <w:p w14:paraId="141FD489" w14:textId="77777777" w:rsidR="00142DC1" w:rsidRDefault="005521D1">
      <w:pPr>
        <w:spacing w:after="0" w:line="216" w:lineRule="auto"/>
        <w:ind w:left="1898" w:right="2113" w:firstLine="929"/>
      </w:pPr>
      <w:r>
        <w:rPr>
          <w:sz w:val="24"/>
        </w:rPr>
        <w:t>Ministerstwo Rolnictwa i Rozwoju Wsi ul. Wspólna 30, 00-930 Warszawa telefon: +48 22 250 01 18, e-mail: kancelaria@minrol.gov.pl www.gov.pl/ro</w:t>
      </w:r>
      <w:r>
        <w:rPr>
          <w:sz w:val="24"/>
        </w:rPr>
        <w:t>lnictwo</w:t>
      </w:r>
    </w:p>
    <w:p w14:paraId="24293668" w14:textId="77777777" w:rsidR="00142DC1" w:rsidRDefault="005521D1">
      <w:pPr>
        <w:numPr>
          <w:ilvl w:val="0"/>
          <w:numId w:val="1"/>
        </w:numPr>
        <w:spacing w:after="3" w:line="255" w:lineRule="auto"/>
        <w:ind w:right="36" w:hanging="367"/>
      </w:pPr>
      <w:r>
        <w:rPr>
          <w:sz w:val="30"/>
        </w:rPr>
        <w:lastRenderedPageBreak/>
        <w:t>Miejsce i powierzchnia zastosowania środka ochrony roślin Karate Zeon 050 CS: Środek może być stosowany w uprawie jęczmienia ozimego w celu zwalczania mszyc na terenie całego kraju.</w:t>
      </w:r>
    </w:p>
    <w:p w14:paraId="5C18F4D1" w14:textId="77777777" w:rsidR="00142DC1" w:rsidRDefault="005521D1">
      <w:pPr>
        <w:spacing w:after="425" w:line="255" w:lineRule="auto"/>
        <w:ind w:left="444" w:right="21" w:firstLine="5"/>
      </w:pPr>
      <w:r>
        <w:rPr>
          <w:sz w:val="30"/>
        </w:rPr>
        <w:t xml:space="preserve">Całkowity areał uprawy jęczmienia ozimego, na którym przewidywane </w:t>
      </w:r>
      <w:r>
        <w:rPr>
          <w:sz w:val="30"/>
        </w:rPr>
        <w:t>jest zastosowanie środka — do 298 000 ha.</w:t>
      </w:r>
    </w:p>
    <w:p w14:paraId="4474E93E" w14:textId="77777777" w:rsidR="00142DC1" w:rsidRDefault="005521D1">
      <w:pPr>
        <w:numPr>
          <w:ilvl w:val="0"/>
          <w:numId w:val="1"/>
        </w:numPr>
        <w:spacing w:after="365"/>
        <w:ind w:right="36" w:hanging="367"/>
      </w:pPr>
      <w:r>
        <w:t>Ilość środka ochrony roślin Karate Zeon 050 CS, która może zostać wprowadzona do obrotu i zastosowana w ww. zakresie — do 29 800 litrów.</w:t>
      </w:r>
    </w:p>
    <w:p w14:paraId="5424B7E7" w14:textId="77777777" w:rsidR="00142DC1" w:rsidRDefault="005521D1">
      <w:pPr>
        <w:numPr>
          <w:ilvl w:val="0"/>
          <w:numId w:val="1"/>
        </w:numPr>
        <w:spacing w:after="317"/>
        <w:ind w:right="36" w:hanging="367"/>
      </w:pPr>
      <w:r>
        <w:t xml:space="preserve">Etykieta środka ochrony roślin Karate Zeon 050 CS stanowi załącznik do niniejszego </w:t>
      </w:r>
      <w:r>
        <w:rPr>
          <w:noProof/>
        </w:rPr>
        <w:drawing>
          <wp:inline distT="0" distB="0" distL="0" distR="0" wp14:anchorId="04223836" wp14:editId="2FD30FB0">
            <wp:extent cx="3240" cy="19443"/>
            <wp:effectExtent l="0" t="0" r="0" b="0"/>
            <wp:docPr id="3308" name="Picture 3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8" name="Picture 33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0" cy="1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zezwolenia.</w:t>
      </w:r>
    </w:p>
    <w:p w14:paraId="1FB00498" w14:textId="77777777" w:rsidR="00142DC1" w:rsidRDefault="005521D1">
      <w:pPr>
        <w:numPr>
          <w:ilvl w:val="0"/>
          <w:numId w:val="1"/>
        </w:numPr>
        <w:spacing w:after="475"/>
        <w:ind w:right="36" w:hanging="367"/>
      </w:pPr>
      <w:r>
        <w:t>Po dniu 30 listopada 2021 r. środek ochrony roślin Karate Zeon 050 CS nie może być stosowany do zwalczania mszyc w uprawie jęczmienia ozimego.</w:t>
      </w:r>
    </w:p>
    <w:p w14:paraId="3EACEF5F" w14:textId="77777777" w:rsidR="00142DC1" w:rsidRDefault="005521D1">
      <w:pPr>
        <w:numPr>
          <w:ilvl w:val="0"/>
          <w:numId w:val="1"/>
        </w:numPr>
        <w:spacing w:after="81"/>
        <w:ind w:right="36" w:hanging="367"/>
      </w:pPr>
      <w:r>
        <w:t>Polski Związek Pr</w:t>
      </w:r>
      <w:r>
        <w:t>oducentów Roślin Zbożowych obowiązany jest do przedstawienia, w terminie do dnia 31 stycznia 2022 r., sprawozdania obejmującego, w szczególności:</w:t>
      </w:r>
    </w:p>
    <w:p w14:paraId="0B67D32D" w14:textId="77777777" w:rsidR="00142DC1" w:rsidRDefault="005521D1">
      <w:pPr>
        <w:numPr>
          <w:ilvl w:val="1"/>
          <w:numId w:val="1"/>
        </w:numPr>
        <w:spacing w:after="69"/>
        <w:ind w:right="36" w:hanging="158"/>
      </w:pPr>
      <w:r>
        <w:t>ilość zastosowanego środka,</w:t>
      </w:r>
    </w:p>
    <w:p w14:paraId="291D19A6" w14:textId="77777777" w:rsidR="00142DC1" w:rsidRDefault="005521D1">
      <w:pPr>
        <w:numPr>
          <w:ilvl w:val="1"/>
          <w:numId w:val="1"/>
        </w:numPr>
        <w:spacing w:after="3" w:line="271" w:lineRule="auto"/>
        <w:ind w:right="36" w:hanging="158"/>
      </w:pPr>
      <w:r>
        <w:rPr>
          <w:sz w:val="26"/>
        </w:rPr>
        <w:t>informację o powierzchni, na której został zastosowany środek,</w:t>
      </w:r>
    </w:p>
    <w:p w14:paraId="5C6DC6E6" w14:textId="77777777" w:rsidR="00142DC1" w:rsidRDefault="005521D1">
      <w:pPr>
        <w:numPr>
          <w:ilvl w:val="1"/>
          <w:numId w:val="1"/>
        </w:numPr>
        <w:ind w:right="36" w:hanging="158"/>
      </w:pPr>
      <w:r>
        <w:t>informację w zakres</w:t>
      </w:r>
      <w:r>
        <w:t>ie skuteczności środka ochrony roślin Karate Zeon 050 CS,</w:t>
      </w:r>
    </w:p>
    <w:p w14:paraId="7A745E56" w14:textId="77777777" w:rsidR="00142DC1" w:rsidRDefault="005521D1">
      <w:pPr>
        <w:numPr>
          <w:ilvl w:val="1"/>
          <w:numId w:val="1"/>
        </w:numPr>
        <w:spacing w:after="383"/>
        <w:ind w:right="36" w:hanging="158"/>
      </w:pPr>
      <w:r>
        <w:t>informację w zakresie zaobserwowanych ewentualnych negatywnych skutków dla zdrowia człowieka, zwierząt lub środowiska w związku z zastosowaniem środka ochrony roślin Karate Zeon 050 CS.</w:t>
      </w:r>
    </w:p>
    <w:p w14:paraId="5D5401F3" w14:textId="77777777" w:rsidR="00142DC1" w:rsidRDefault="005521D1">
      <w:pPr>
        <w:spacing w:after="450" w:line="265" w:lineRule="auto"/>
        <w:ind w:left="1944" w:right="1556" w:hanging="10"/>
        <w:jc w:val="center"/>
      </w:pPr>
      <w:r>
        <w:t>Uzasadnienie</w:t>
      </w:r>
    </w:p>
    <w:p w14:paraId="7ADBB917" w14:textId="77777777" w:rsidR="00142DC1" w:rsidRDefault="005521D1">
      <w:pPr>
        <w:ind w:left="11" w:right="36" w:firstLine="719"/>
      </w:pPr>
      <w:r>
        <w:t>W związku z wystąpieniem w 2021 r. sytuacji w nadzwyczajnej w ochronie roślin dotyczącej zagrożenia jęczmienia ozimego ze strony mszyc wektorów wirusów, w tym wirusa żółtej karłowatości jęczmienia ozimego Polski Związek Producentów Roślin Zbożowych wystąp</w:t>
      </w:r>
      <w:r>
        <w:t>ił z wnioskiem, z dnia 28 września 2021 r., o dopuszczenie w trybie art. 53 rozporządzenia nr 1 107/2009, do zastosowania w powyższym zakresie, środka ochrony roślin Karate Zeon 050 CS. W uzasadnieniu Związek wskazał na wzrastającą presję mszyc spowodowaną</w:t>
      </w:r>
      <w:r>
        <w:t xml:space="preserve"> przebiegiem pogody, tj. skokiem temperatury we wrześniu powyższej 20 </w:t>
      </w:r>
      <w:r>
        <w:rPr>
          <w:vertAlign w:val="superscript"/>
        </w:rPr>
        <w:t xml:space="preserve">o </w:t>
      </w:r>
      <w:r>
        <w:t>c przez kilka kolejnych dni. Wg PZPRZ infekcje jesienne potrafią ograniczyć plon jęczmienia ozimego nawet 0 60-70%, jeśli infekcja nastąpi we wczesnych fazach rozwojowych.</w:t>
      </w:r>
    </w:p>
    <w:p w14:paraId="5A58A42F" w14:textId="77777777" w:rsidR="00142DC1" w:rsidRDefault="005521D1">
      <w:pPr>
        <w:spacing w:after="33" w:line="271" w:lineRule="auto"/>
        <w:ind w:left="16" w:right="0"/>
      </w:pPr>
      <w:r>
        <w:rPr>
          <w:sz w:val="26"/>
        </w:rPr>
        <w:t>Zainfekowane</w:t>
      </w:r>
      <w:r>
        <w:rPr>
          <w:sz w:val="26"/>
        </w:rPr>
        <w:t xml:space="preserve"> plantacje są często likwidowane, a zainfekowane rośliny bardziej narażone na przemarzanie.</w:t>
      </w:r>
    </w:p>
    <w:p w14:paraId="159F9098" w14:textId="77777777" w:rsidR="00142DC1" w:rsidRDefault="005521D1">
      <w:pPr>
        <w:spacing w:after="51" w:line="271" w:lineRule="auto"/>
        <w:ind w:left="11" w:right="107" w:firstLine="725"/>
      </w:pPr>
      <w:r>
        <w:rPr>
          <w:sz w:val="26"/>
        </w:rPr>
        <w:lastRenderedPageBreak/>
        <w:t>W chwili obecnej brak jest zarejestrowanych środków ochrony roślin do stosowania jesiennego w jęczmieniu ozimym w celu zwalczania mszyc-wektorów wirusów. W roku bieżącym zostały wycofane z obrotu środki ochrony roślin zawierające jako substancję czynną zet</w:t>
      </w:r>
      <w:r>
        <w:rPr>
          <w:sz w:val="26"/>
        </w:rPr>
        <w:t>a-cypermetrynę, które przeznaczone były m.in. do jesiennego zwalczania mszyc w jęczmieniu ozimym. Stosowanie zapasów tych środków ochrony roślin jest dopuszczone do 2022 r., jednak, wg wnioskodawcy, rolnicy nie kupują insektycydów na zapas, tylko w momenci</w:t>
      </w:r>
      <w:r>
        <w:rPr>
          <w:sz w:val="26"/>
        </w:rPr>
        <w:t xml:space="preserve">e pojawienia się szkodnika. W związku z czym, wg Związku, aktualnie rolnicy nie mają możliwości stosowania jesiennej ochrony przed mszycami w jęczmieniu ozimym. W piśmie z dnia 19 października 2021 r. znak DN-070/179/21 Instytut Ochrony Roślin — Państwowy </w:t>
      </w:r>
      <w:r>
        <w:rPr>
          <w:sz w:val="26"/>
        </w:rPr>
        <w:t>Instytut Badawczy wskazał na zagrożenie uprawy jęczmienia ozimego ze strony mszyc, której liczne naloty odnotowano już w połowie września. Br. i konieczność zastosowania chemicznej ochrony.</w:t>
      </w:r>
    </w:p>
    <w:p w14:paraId="257AD1D1" w14:textId="77777777" w:rsidR="00142DC1" w:rsidRDefault="005521D1">
      <w:pPr>
        <w:spacing w:after="54"/>
        <w:ind w:left="11" w:right="117" w:firstLine="587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F0DA2E3" wp14:editId="592EB109">
            <wp:simplePos x="0" y="0"/>
            <wp:positionH relativeFrom="page">
              <wp:posOffset>528159</wp:posOffset>
            </wp:positionH>
            <wp:positionV relativeFrom="page">
              <wp:posOffset>670768</wp:posOffset>
            </wp:positionV>
            <wp:extent cx="3240" cy="6481"/>
            <wp:effectExtent l="0" t="0" r="0" b="0"/>
            <wp:wrapSquare wrapText="bothSides"/>
            <wp:docPr id="5564" name="Picture 5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" name="Picture 55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0" cy="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F4A868D" wp14:editId="1918B8B9">
            <wp:simplePos x="0" y="0"/>
            <wp:positionH relativeFrom="page">
              <wp:posOffset>521679</wp:posOffset>
            </wp:positionH>
            <wp:positionV relativeFrom="page">
              <wp:posOffset>680489</wp:posOffset>
            </wp:positionV>
            <wp:extent cx="6481" cy="3240"/>
            <wp:effectExtent l="0" t="0" r="0" b="0"/>
            <wp:wrapSquare wrapText="bothSides"/>
            <wp:docPr id="5565" name="Picture 5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" name="Picture 55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1" cy="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4736174" wp14:editId="396E8D96">
            <wp:simplePos x="0" y="0"/>
            <wp:positionH relativeFrom="page">
              <wp:posOffset>505477</wp:posOffset>
            </wp:positionH>
            <wp:positionV relativeFrom="page">
              <wp:posOffset>693451</wp:posOffset>
            </wp:positionV>
            <wp:extent cx="45363" cy="42126"/>
            <wp:effectExtent l="0" t="0" r="0" b="0"/>
            <wp:wrapSquare wrapText="bothSides"/>
            <wp:docPr id="5566" name="Picture 5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6" name="Picture 55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63" cy="4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Biorąc powyższe pod uwagę, po dokonaniu analizy wniosku, stwier</w:t>
      </w:r>
      <w:r>
        <w:t>dzono wystąpienie sytuacji nadzwyczajnej w ochronie roślin, o której mowa w art. 53 rozporządzenia nr 1107/2009 w związku z zagrożeniem ze strony tego szkodnika i konieczność zastosowania w 2021 r. wnioskowanego środka ochrony roślin.</w:t>
      </w:r>
    </w:p>
    <w:p w14:paraId="73CFF40C" w14:textId="77777777" w:rsidR="00142DC1" w:rsidRDefault="005521D1">
      <w:pPr>
        <w:spacing w:after="64"/>
        <w:ind w:left="11" w:right="122" w:firstLine="714"/>
      </w:pPr>
      <w:r>
        <w:t>Środek ochrony roślin</w:t>
      </w:r>
      <w:r>
        <w:t xml:space="preserve"> Karate Zeon 050 CS jest dopuszczony do obrotu zezwoleniem Ministra Rolnictwa i Rozwoju Wsi nr R-31/2013 z dnia 18 lutego 2013 r. z przeznaczeniem m.in. do stosowania w uprawie pszenicy ozimej i jęczmienia jarego w maksymalnej dawce 0,1 1/ha w celu zwalcza</w:t>
      </w:r>
      <w:r>
        <w:t>nia mszyc wektorów wirusów. Zakres stosowania tego preparatu nie obejmuje jednak zwalczania mszyc w uprawie jęczmienia ozimego.</w:t>
      </w:r>
    </w:p>
    <w:p w14:paraId="0BD26840" w14:textId="77777777" w:rsidR="00142DC1" w:rsidRDefault="005521D1">
      <w:pPr>
        <w:spacing w:after="26" w:line="271" w:lineRule="auto"/>
        <w:ind w:left="11" w:right="0" w:firstLine="714"/>
      </w:pPr>
      <w:r>
        <w:rPr>
          <w:sz w:val="26"/>
        </w:rPr>
        <w:t xml:space="preserve">Przeprowadzenie zabiegu planowane jest w całym kraju, na obszarze ok. 298 000 ha. Na danej powierzchni przewiduje się wykonanie </w:t>
      </w:r>
      <w:r>
        <w:rPr>
          <w:sz w:val="26"/>
        </w:rPr>
        <w:t>do dwóch zabiegów.</w:t>
      </w:r>
    </w:p>
    <w:p w14:paraId="21F60457" w14:textId="77777777" w:rsidR="00142DC1" w:rsidRDefault="005521D1">
      <w:pPr>
        <w:spacing w:after="41"/>
        <w:ind w:left="11" w:right="122" w:firstLine="714"/>
      </w:pPr>
      <w:r>
        <w:t>Zgodnie z art. 7 ust. 1 ustawy z dnia 8 marca 2003 r. o środkach ochrony roślin Minister Rolnictwa i Rozwoju Wsi pismami z dnia 20 i 21 października 2021 r. znak KS.oz.8203.12.2021 wystąpił do Ministra Zdrowia oraz Ministra Klimatu i Środowiska o przedstaw</w:t>
      </w:r>
      <w:r>
        <w:t>ienie opinii dotyczącej wniosku Polskiego Związku Producentów Roślin Zbożowych.</w:t>
      </w:r>
    </w:p>
    <w:p w14:paraId="76115412" w14:textId="77777777" w:rsidR="00142DC1" w:rsidRDefault="005521D1">
      <w:pPr>
        <w:ind w:left="11" w:right="133" w:firstLine="709"/>
      </w:pPr>
      <w:r>
        <w:t>W piśmie z dnia 10 listopada 2021 r. znak ZPŚ.612.453.2021 .MB Minister Zdrowia stwierdził, że ocena ryzyka dla konsumenta wynikającego z zastosowania przedmiotowego środka w u</w:t>
      </w:r>
      <w:r>
        <w:t>prawie jęczmienia ozimego wskazuje na brak zagrożenia dla zdrowia konsumenta. Zalecany zakres i sposób stosowania środka nie stwarza nieakceptowalnego</w:t>
      </w:r>
    </w:p>
    <w:p w14:paraId="11D327E9" w14:textId="77777777" w:rsidR="00142DC1" w:rsidRDefault="005521D1">
      <w:pPr>
        <w:spacing w:after="3" w:line="271" w:lineRule="auto"/>
        <w:ind w:left="153" w:right="0"/>
      </w:pPr>
      <w:r>
        <w:rPr>
          <w:sz w:val="26"/>
        </w:rPr>
        <w:t>ryzyka dla pracownika przy uwzględnieniu ubrania roboczego. Jak również nie stwarza nieakceptowalnego ryz</w:t>
      </w:r>
      <w:r>
        <w:rPr>
          <w:sz w:val="26"/>
        </w:rPr>
        <w:t>yka dla mieszkańców oraz osób postronnych.</w:t>
      </w:r>
    </w:p>
    <w:p w14:paraId="6CAEC260" w14:textId="77777777" w:rsidR="00142DC1" w:rsidRDefault="005521D1">
      <w:pPr>
        <w:spacing w:after="70" w:line="271" w:lineRule="auto"/>
        <w:ind w:left="133" w:right="0" w:firstLine="714"/>
      </w:pPr>
      <w:r>
        <w:rPr>
          <w:sz w:val="26"/>
        </w:rPr>
        <w:t>Zalecenia odnośnie stosowania rękawic ochronnych, ochrony oczu i twarzy oraz odzieży ochronnej zabezpieczającej przed oddziaływaniem środka w trakcie przygotowywania cieczy użytkowej oraz w trakcie wykonywania zab</w:t>
      </w:r>
      <w:r>
        <w:rPr>
          <w:sz w:val="26"/>
        </w:rPr>
        <w:t>iegu znajdują się w treści etykiety preparatu.</w:t>
      </w:r>
    </w:p>
    <w:p w14:paraId="0763C794" w14:textId="77777777" w:rsidR="00142DC1" w:rsidRDefault="005521D1">
      <w:pPr>
        <w:spacing w:after="54"/>
        <w:ind w:left="143" w:right="36" w:firstLine="704"/>
      </w:pPr>
      <w:r>
        <w:lastRenderedPageBreak/>
        <w:t>Klasyfikacja środka Karate Zeon 050 CS jest zgodna z aktualną klasyfikacją preparatu dopuszczonego w ramach rejestracji „stałej”.</w:t>
      </w:r>
      <w:r>
        <w:rPr>
          <w:noProof/>
        </w:rPr>
        <w:drawing>
          <wp:inline distT="0" distB="0" distL="0" distR="0" wp14:anchorId="613A834A" wp14:editId="1CCB98E2">
            <wp:extent cx="3240" cy="3240"/>
            <wp:effectExtent l="0" t="0" r="0" b="0"/>
            <wp:docPr id="7905" name="Picture 7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5" name="Picture 79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0" cy="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C1F0E" w14:textId="77777777" w:rsidR="00142DC1" w:rsidRDefault="005521D1">
      <w:pPr>
        <w:spacing w:after="29" w:line="271" w:lineRule="auto"/>
        <w:ind w:left="117" w:right="0" w:firstLine="709"/>
      </w:pPr>
      <w:r>
        <w:rPr>
          <w:sz w:val="26"/>
        </w:rPr>
        <w:t>W piśmie z dnia 10 listopada 2021 r. znak DOP-GMO.055.8.2021.MG Minister Klimatu i Środowiska pozytywnie zaopiniował przedmiotowy wniosek. Jednocześnie wskazał na zamieszczenie dodatkowych informacji w zakresie stref ochronnych, ewentualnego stosowania osł</w:t>
      </w:r>
      <w:r>
        <w:rPr>
          <w:sz w:val="26"/>
        </w:rPr>
        <w:t>on na opryskiwaczach czy w zakresie gospodarki odpadami.</w:t>
      </w:r>
    </w:p>
    <w:p w14:paraId="12702EF6" w14:textId="77777777" w:rsidR="00142DC1" w:rsidRDefault="005521D1">
      <w:pPr>
        <w:spacing w:after="53" w:line="271" w:lineRule="auto"/>
        <w:ind w:left="112" w:right="0" w:firstLine="704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49B4D843" wp14:editId="39D96B17">
            <wp:simplePos x="0" y="0"/>
            <wp:positionH relativeFrom="page">
              <wp:posOffset>7015119</wp:posOffset>
            </wp:positionH>
            <wp:positionV relativeFrom="page">
              <wp:posOffset>732336</wp:posOffset>
            </wp:positionV>
            <wp:extent cx="45363" cy="38885"/>
            <wp:effectExtent l="0" t="0" r="0" b="0"/>
            <wp:wrapSquare wrapText="bothSides"/>
            <wp:docPr id="7904" name="Picture 7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" name="Picture 790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63" cy="3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64EE28A5" wp14:editId="1F9A333C">
            <wp:simplePos x="0" y="0"/>
            <wp:positionH relativeFrom="page">
              <wp:posOffset>421231</wp:posOffset>
            </wp:positionH>
            <wp:positionV relativeFrom="page">
              <wp:posOffset>3182097</wp:posOffset>
            </wp:positionV>
            <wp:extent cx="9721" cy="12962"/>
            <wp:effectExtent l="0" t="0" r="0" b="0"/>
            <wp:wrapSquare wrapText="bothSides"/>
            <wp:docPr id="7906" name="Picture 7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" name="Picture 790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21" cy="12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79AC50D9" wp14:editId="62A67CAE">
            <wp:simplePos x="0" y="0"/>
            <wp:positionH relativeFrom="page">
              <wp:posOffset>7287300</wp:posOffset>
            </wp:positionH>
            <wp:positionV relativeFrom="page">
              <wp:posOffset>3195058</wp:posOffset>
            </wp:positionV>
            <wp:extent cx="16201" cy="16202"/>
            <wp:effectExtent l="0" t="0" r="0" b="0"/>
            <wp:wrapSquare wrapText="bothSides"/>
            <wp:docPr id="7907" name="Picture 7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" name="Picture 790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01" cy="16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W etykiecie środka zamieszczono informację 0 5 m strefie ochronnej od zbiorników i cieków wodnych oraz terenów nieużytkowanych rolniczo. Odnosząc się do kwestii ewentualnego stosowania osłon na op</w:t>
      </w:r>
      <w:r>
        <w:rPr>
          <w:sz w:val="26"/>
        </w:rPr>
        <w:t>ryskiwaczach organ uznał, że nie ma potrzeby wprowadzania tego typu zapisów z uwagi na fakt, że aktualnie w rejestracji stałej na podstawie oceny środowiskowej dla zbóż ozimych przy 5 metrowej strefie buforowej nie ma konieczności stosowania dodatkowych te</w:t>
      </w:r>
      <w:r>
        <w:rPr>
          <w:sz w:val="26"/>
        </w:rPr>
        <w:t>chnik redukujących znos cieczy użytkowej.</w:t>
      </w:r>
    </w:p>
    <w:p w14:paraId="74C642CB" w14:textId="77777777" w:rsidR="00142DC1" w:rsidRDefault="005521D1">
      <w:pPr>
        <w:ind w:left="112" w:right="36" w:firstLine="699"/>
      </w:pPr>
      <w:r>
        <w:t>Zapisy w projekcie etykiety w zakresie odpadów po środku oraz opakowań po środku są zgodne z zapisami w etykiecie środka stanowiącej załącznik do zezwolenia MRiRW nr R-31/2013 z dnia 18 lutego 2013 r.</w:t>
      </w:r>
    </w:p>
    <w:p w14:paraId="74FD651F" w14:textId="77777777" w:rsidR="00142DC1" w:rsidRDefault="005521D1">
      <w:pPr>
        <w:spacing w:after="35" w:line="271" w:lineRule="auto"/>
        <w:ind w:left="821" w:right="0"/>
      </w:pPr>
      <w:r>
        <w:rPr>
          <w:sz w:val="26"/>
        </w:rPr>
        <w:t>Mając powyższ</w:t>
      </w:r>
      <w:r>
        <w:rPr>
          <w:sz w:val="26"/>
        </w:rPr>
        <w:t>e na uwadze postanowiono jak w sentencji.</w:t>
      </w:r>
    </w:p>
    <w:p w14:paraId="381D4E5F" w14:textId="77777777" w:rsidR="00142DC1" w:rsidRDefault="005521D1">
      <w:pPr>
        <w:spacing w:line="216" w:lineRule="auto"/>
        <w:ind w:left="97" w:right="36" w:firstLine="572"/>
      </w:pPr>
      <w:r>
        <w:t>Od decyzji nie służy odwołanie. Strona niezadowolona z decyzji może jednak zwrócić się do Ministra Rolnictwa i Rozwoju Wsi z wnioskiem o ponowne rozpatrzenie sprawy w terminie 14 dni od dnia doręczenia decyzji, zgo</w:t>
      </w:r>
      <w:r>
        <w:t xml:space="preserve">dnie z art. 127S3 ustawy z dnia 14 czerwca </w:t>
      </w:r>
      <w:r>
        <w:rPr>
          <w:noProof/>
        </w:rPr>
        <w:drawing>
          <wp:inline distT="0" distB="0" distL="0" distR="0" wp14:anchorId="280A1620" wp14:editId="25FF8738">
            <wp:extent cx="3240" cy="6481"/>
            <wp:effectExtent l="0" t="0" r="0" b="0"/>
            <wp:docPr id="7908" name="Picture 7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8" name="Picture 790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40" cy="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1960 r. Kodeks postępowania administracyjnego (Dz. U. z 2021 r. poz. 735) (dalej: k.p.a.).</w:t>
      </w:r>
    </w:p>
    <w:p w14:paraId="575472F1" w14:textId="77777777" w:rsidR="00142DC1" w:rsidRDefault="005521D1">
      <w:pPr>
        <w:ind w:left="92" w:right="36" w:firstLine="561"/>
      </w:pPr>
      <w:r>
        <w:t>Jeżeli Strona nie chce skorzystać z prawa do zwrócenia się z wnioskiem o ponowne rozpatrzenie sprawy, może wnieść do Woje</w:t>
      </w:r>
      <w:r>
        <w:t>wódzkiego Sądu Administracyjnego w Warszawie skargę na decyzję, w terminie 30 dni od dnia doręczenia decyzji Stronie. Wpis od skargi ma charakter stały i wynosi 200 zł.</w:t>
      </w:r>
    </w:p>
    <w:p w14:paraId="5DCA7EFC" w14:textId="77777777" w:rsidR="00142DC1" w:rsidRDefault="005521D1">
      <w:pPr>
        <w:spacing w:line="216" w:lineRule="auto"/>
        <w:ind w:left="77" w:right="36" w:firstLine="566"/>
      </w:pPr>
      <w:r>
        <w:t>Stronie przysługuje możliwość ubiegania się o zwolnienie od kosztów sądowych, zgodnie z</w:t>
      </w:r>
      <w:r>
        <w:t xml:space="preserve"> art. 239S1 ustawy z dnia 30 sierpnia 2002 r. Prawo o postępowaniu przed sądami administracyjnymi (Dz. U. z 2019 r. poz. 2325, z późn. zm.) albo przyznanie prawa pomocy zgodnie z art. 243S1 tej ustawy.</w:t>
      </w:r>
    </w:p>
    <w:p w14:paraId="3C7677EB" w14:textId="77777777" w:rsidR="00142DC1" w:rsidRDefault="005521D1">
      <w:pPr>
        <w:spacing w:after="37"/>
        <w:ind w:left="11" w:right="133" w:firstLine="577"/>
      </w:pPr>
      <w:r>
        <w:t>Strona może również, stosownie do treści art. 127a k.p</w:t>
      </w:r>
      <w:r>
        <w:t>.a. zrzec się prawa do złożenia wniosku o ponowne rozpatrzenie sprawy. W przypadku zrzeczenia się wniosku o ponowne rozpatrzenie sprawy, z dniem doręczenia MRiRW oświadczenia o zrzeczeniu, decyzja staje się ostateczna i prawomocna. Prawomocność oznacza bra</w:t>
      </w:r>
      <w:r>
        <w:t>k możliwości zaskarżenia decyzji do Wojewódzkiego Sądu Administracyjnego.</w:t>
      </w:r>
    </w:p>
    <w:p w14:paraId="27E33B34" w14:textId="77777777" w:rsidR="00142DC1" w:rsidRDefault="005521D1">
      <w:pPr>
        <w:ind w:left="11" w:right="122" w:firstLine="862"/>
      </w:pPr>
      <w:r>
        <w:t>Strona przedłożyła opłatę, zgodnie z art. 15 ust. 1 ustawy z dnia 8 marca 2013 r. o środkach ochrony roślin, za czynności związane w wydaniem przedmiotowej decyzji. W związku z powyż</w:t>
      </w:r>
      <w:r>
        <w:t>szym, wydanie stosownej decyzji nie podlega obowiązkowi uiszczenia opłaty skarbowej, zgodnie z art. 3 ustawy z dnia 16</w:t>
      </w:r>
      <w:r>
        <w:rPr>
          <w:u w:val="single" w:color="000000"/>
        </w:rPr>
        <w:t xml:space="preserve"> list</w:t>
      </w:r>
      <w:r>
        <w:t>opada 2006 r. o opłacie skarbowej</w:t>
      </w:r>
    </w:p>
    <w:p w14:paraId="536302A5" w14:textId="77777777" w:rsidR="00142DC1" w:rsidRDefault="005521D1">
      <w:pPr>
        <w:spacing w:after="1000"/>
        <w:ind w:left="16" w:right="1667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56F32EA8" wp14:editId="4A51CF87">
            <wp:simplePos x="0" y="0"/>
            <wp:positionH relativeFrom="page">
              <wp:posOffset>515198</wp:posOffset>
            </wp:positionH>
            <wp:positionV relativeFrom="page">
              <wp:posOffset>690210</wp:posOffset>
            </wp:positionV>
            <wp:extent cx="38883" cy="42126"/>
            <wp:effectExtent l="0" t="0" r="0" b="0"/>
            <wp:wrapSquare wrapText="bothSides"/>
            <wp:docPr id="9382" name="Picture 9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2" name="Picture 938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883" cy="4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(Dz. U. z 2020 r. poz. 1546 z późn. zm.) .</w:t>
      </w:r>
    </w:p>
    <w:p w14:paraId="18695C18" w14:textId="77777777" w:rsidR="00142DC1" w:rsidRDefault="005521D1">
      <w:pPr>
        <w:spacing w:after="505" w:line="259" w:lineRule="auto"/>
        <w:ind w:left="4337" w:right="1291" w:firstLine="0"/>
        <w:jc w:val="right"/>
      </w:pPr>
      <w:r>
        <w:rPr>
          <w:sz w:val="22"/>
        </w:rPr>
        <w:lastRenderedPageBreak/>
        <w:t>wsi</w:t>
      </w:r>
    </w:p>
    <w:p w14:paraId="1CFECAA1" w14:textId="77777777" w:rsidR="00142DC1" w:rsidRDefault="005521D1">
      <w:pPr>
        <w:spacing w:after="586" w:line="259" w:lineRule="auto"/>
        <w:ind w:left="0" w:right="1505" w:firstLine="0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93487B" wp14:editId="105079BE">
                <wp:simplePos x="0" y="0"/>
                <wp:positionH relativeFrom="column">
                  <wp:posOffset>2754204</wp:posOffset>
                </wp:positionH>
                <wp:positionV relativeFrom="paragraph">
                  <wp:posOffset>-1604009</wp:posOffset>
                </wp:positionV>
                <wp:extent cx="2418384" cy="1928053"/>
                <wp:effectExtent l="0" t="0" r="0" b="0"/>
                <wp:wrapSquare wrapText="bothSides"/>
                <wp:docPr id="16150" name="Group 16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8384" cy="1928053"/>
                          <a:chOff x="0" y="0"/>
                          <a:chExt cx="2418384" cy="1928053"/>
                        </a:xfrm>
                      </wpg:grpSpPr>
                      <pic:pic xmlns:pic="http://schemas.openxmlformats.org/drawingml/2006/picture">
                        <pic:nvPicPr>
                          <pic:cNvPr id="16925" name="Picture 1692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615" cy="1928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35" name="Rectangle 8535"/>
                        <wps:cNvSpPr/>
                        <wps:spPr>
                          <a:xfrm>
                            <a:off x="2323252" y="1098504"/>
                            <a:ext cx="126525" cy="133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CAE8D" w14:textId="77777777" w:rsidR="00142DC1" w:rsidRDefault="005521D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50" style="width:190.424pt;height:151.815pt;position:absolute;mso-position-horizontal-relative:text;mso-position-horizontal:absolute;margin-left:216.866pt;mso-position-vertical-relative:text;margin-top:-126.3pt;" coordsize="24183,19280">
                <v:shape id="Picture 16925" style="position:absolute;width:23686;height:19280;left:0;top:0;" filled="f">
                  <v:imagedata r:id="rId18"/>
                </v:shape>
                <v:rect id="Rectangle 8535" style="position:absolute;width:1265;height:1336;left:23232;top:10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•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8"/>
        </w:rPr>
        <w:t>viska</w:t>
      </w:r>
    </w:p>
    <w:p w14:paraId="75B04805" w14:textId="77777777" w:rsidR="00142DC1" w:rsidRDefault="005521D1">
      <w:pPr>
        <w:spacing w:after="0" w:line="259" w:lineRule="auto"/>
        <w:ind w:left="10" w:right="0" w:firstLine="0"/>
        <w:jc w:val="left"/>
      </w:pPr>
      <w:r>
        <w:rPr>
          <w:sz w:val="26"/>
          <w:u w:val="single" w:color="000000"/>
        </w:rPr>
        <w:t>Otrzymuje:</w:t>
      </w:r>
    </w:p>
    <w:p w14:paraId="06C7D73D" w14:textId="77777777" w:rsidR="00142DC1" w:rsidRDefault="005521D1">
      <w:pPr>
        <w:spacing w:after="3" w:line="271" w:lineRule="auto"/>
        <w:ind w:left="16" w:right="0"/>
      </w:pPr>
      <w:r>
        <w:rPr>
          <w:sz w:val="26"/>
        </w:rPr>
        <w:t>(za zwrotnym dowodem doręczenia)</w:t>
      </w:r>
    </w:p>
    <w:p w14:paraId="3B98F688" w14:textId="77777777" w:rsidR="00142DC1" w:rsidRDefault="005521D1">
      <w:pPr>
        <w:ind w:left="16" w:right="36"/>
      </w:pPr>
      <w:r>
        <w:t>Polski Związek</w:t>
      </w:r>
    </w:p>
    <w:p w14:paraId="7636A229" w14:textId="77777777" w:rsidR="00142DC1" w:rsidRDefault="005521D1">
      <w:pPr>
        <w:spacing w:after="3" w:line="271" w:lineRule="auto"/>
        <w:ind w:left="16" w:right="0"/>
      </w:pPr>
      <w:r>
        <w:rPr>
          <w:sz w:val="26"/>
        </w:rPr>
        <w:t>Producentów Roślin Zbożowych</w:t>
      </w:r>
    </w:p>
    <w:p w14:paraId="28F7E82C" w14:textId="77777777" w:rsidR="00142DC1" w:rsidRDefault="005521D1">
      <w:pPr>
        <w:ind w:left="16" w:right="36"/>
      </w:pPr>
      <w:r>
        <w:t>Radzików</w:t>
      </w:r>
    </w:p>
    <w:p w14:paraId="49929B67" w14:textId="77777777" w:rsidR="00142DC1" w:rsidRDefault="005521D1">
      <w:pPr>
        <w:spacing w:after="75" w:line="271" w:lineRule="auto"/>
        <w:ind w:left="16" w:right="0"/>
      </w:pPr>
      <w:r>
        <w:rPr>
          <w:sz w:val="26"/>
        </w:rPr>
        <w:t>05-870 Błonie lab. Il p. 86</w:t>
      </w:r>
    </w:p>
    <w:p w14:paraId="186099D5" w14:textId="77777777" w:rsidR="00142DC1" w:rsidRDefault="005521D1">
      <w:pPr>
        <w:spacing w:after="3" w:line="216" w:lineRule="auto"/>
        <w:ind w:left="16" w:right="4393"/>
      </w:pPr>
      <w:r>
        <w:rPr>
          <w:sz w:val="26"/>
          <w:u w:val="single" w:color="000000"/>
        </w:rPr>
        <w:t xml:space="preserve">Do wiadomości (wyłącznie pocztą elektroniczną): </w:t>
      </w:r>
      <w:r>
        <w:rPr>
          <w:noProof/>
        </w:rPr>
        <w:drawing>
          <wp:inline distT="0" distB="0" distL="0" distR="0" wp14:anchorId="7A5B2671" wp14:editId="15DEB4A4">
            <wp:extent cx="6481" cy="3241"/>
            <wp:effectExtent l="0" t="0" r="0" b="0"/>
            <wp:docPr id="9383" name="Picture 9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" name="Picture 938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81" cy="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Główny Inspektorat Ochrony Roślin i Nasiennictwa. al. Jana Pawła Il 11, 00-828 Warszawa. </w:t>
      </w:r>
      <w:r>
        <w:rPr>
          <w:sz w:val="26"/>
        </w:rPr>
        <w:t>(</w:t>
      </w:r>
      <w:r>
        <w:rPr>
          <w:sz w:val="26"/>
          <w:u w:val="single" w:color="000000"/>
        </w:rPr>
        <w:t>wo@piorin.aov.pl)</w:t>
      </w:r>
    </w:p>
    <w:p w14:paraId="4CFA4AEF" w14:textId="77777777" w:rsidR="00142DC1" w:rsidRDefault="00142DC1">
      <w:pPr>
        <w:sectPr w:rsidR="00142DC1">
          <w:pgSz w:w="11920" w:h="16840"/>
          <w:pgMar w:top="929" w:right="1066" w:bottom="628" w:left="1041" w:header="708" w:footer="708" w:gutter="0"/>
          <w:cols w:space="708"/>
        </w:sectPr>
      </w:pPr>
    </w:p>
    <w:p w14:paraId="39198266" w14:textId="77777777" w:rsidR="00142DC1" w:rsidRDefault="005521D1">
      <w:pPr>
        <w:spacing w:after="0" w:line="259" w:lineRule="auto"/>
        <w:ind w:left="-1440" w:right="1048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0" wp14:anchorId="1BC4A729" wp14:editId="624D90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93400"/>
            <wp:effectExtent l="0" t="0" r="0" b="0"/>
            <wp:wrapTopAndBottom/>
            <wp:docPr id="16926" name="Picture 16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6" name="Picture 169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2DC1">
      <w:pgSz w:w="1192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2" style="width:1.5pt;height:.7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 w15:restartNumberingAfterBreak="0">
    <w:nsid w:val="7E931330"/>
    <w:multiLevelType w:val="hybridMultilevel"/>
    <w:tmpl w:val="A16C281E"/>
    <w:lvl w:ilvl="0" w:tplc="598CACBC">
      <w:start w:val="2"/>
      <w:numFmt w:val="decimal"/>
      <w:lvlText w:val="%1."/>
      <w:lvlJc w:val="left"/>
      <w:pPr>
        <w:ind w:left="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BED7CE">
      <w:start w:val="1"/>
      <w:numFmt w:val="bullet"/>
      <w:lvlText w:val="•"/>
      <w:lvlPicBulletId w:val="0"/>
      <w:lvlJc w:val="left"/>
      <w:pPr>
        <w:ind w:left="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EE9FC4">
      <w:start w:val="1"/>
      <w:numFmt w:val="bullet"/>
      <w:lvlText w:val="▪"/>
      <w:lvlJc w:val="left"/>
      <w:pPr>
        <w:ind w:left="1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9E8584">
      <w:start w:val="1"/>
      <w:numFmt w:val="bullet"/>
      <w:lvlText w:val="•"/>
      <w:lvlJc w:val="left"/>
      <w:pPr>
        <w:ind w:left="2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8E9BA">
      <w:start w:val="1"/>
      <w:numFmt w:val="bullet"/>
      <w:lvlText w:val="o"/>
      <w:lvlJc w:val="left"/>
      <w:pPr>
        <w:ind w:left="2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BC9EB4">
      <w:start w:val="1"/>
      <w:numFmt w:val="bullet"/>
      <w:lvlText w:val="▪"/>
      <w:lvlJc w:val="left"/>
      <w:pPr>
        <w:ind w:left="3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7E15AA">
      <w:start w:val="1"/>
      <w:numFmt w:val="bullet"/>
      <w:lvlText w:val="•"/>
      <w:lvlJc w:val="left"/>
      <w:pPr>
        <w:ind w:left="4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B6A258">
      <w:start w:val="1"/>
      <w:numFmt w:val="bullet"/>
      <w:lvlText w:val="o"/>
      <w:lvlJc w:val="left"/>
      <w:pPr>
        <w:ind w:left="5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E22480">
      <w:start w:val="1"/>
      <w:numFmt w:val="bullet"/>
      <w:lvlText w:val="▪"/>
      <w:lvlJc w:val="left"/>
      <w:pPr>
        <w:ind w:left="5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C1"/>
    <w:rsid w:val="00142DC1"/>
    <w:rsid w:val="005521D1"/>
    <w:rsid w:val="00B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F474"/>
  <w15:docId w15:val="{3E5992EF-239F-4856-A7D6-376D9119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1939" w:right="-515" w:hanging="5"/>
      <w:jc w:val="both"/>
    </w:pPr>
    <w:rPr>
      <w:rFonts w:ascii="Calibri" w:eastAsia="Calibri" w:hAnsi="Calibri" w:cs="Calibri"/>
      <w:color w:val="000000"/>
      <w:sz w:val="2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86"/>
      <w:ind w:right="179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1417</Words>
  <Characters>8504</Characters>
  <Application>Microsoft Office Word</Application>
  <DocSecurity>0</DocSecurity>
  <Lines>70</Lines>
  <Paragraphs>19</Paragraphs>
  <ScaleCrop>false</ScaleCrop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Kalinowski</dc:creator>
  <cp:keywords/>
  <cp:lastModifiedBy>Marek Kalinowski</cp:lastModifiedBy>
  <cp:revision>3</cp:revision>
  <dcterms:created xsi:type="dcterms:W3CDTF">2021-11-12T10:46:00Z</dcterms:created>
  <dcterms:modified xsi:type="dcterms:W3CDTF">2021-11-12T10:47:00Z</dcterms:modified>
</cp:coreProperties>
</file>